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8139" w14:textId="77777777" w:rsidR="002E1A0D" w:rsidRPr="002E1A0D" w:rsidRDefault="002E1A0D" w:rsidP="002E1A0D">
      <w:pPr>
        <w:rPr>
          <w:b/>
          <w:bCs/>
        </w:rPr>
      </w:pPr>
      <w:r w:rsidRPr="002E1A0D">
        <w:rPr>
          <w:rFonts w:ascii="Segoe UI Emoji" w:hAnsi="Segoe UI Emoji" w:cs="Segoe UI Emoji"/>
          <w:b/>
          <w:bCs/>
        </w:rPr>
        <w:t>📝</w:t>
      </w:r>
      <w:r w:rsidRPr="002E1A0D">
        <w:rPr>
          <w:b/>
          <w:bCs/>
        </w:rPr>
        <w:t xml:space="preserve"> AGENDA RAPAT PIMPINAN STAKatN PONTIANAK</w:t>
      </w:r>
    </w:p>
    <w:p w14:paraId="0C801125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Judul: Penetapan Kuota Mahasiswa Baru Tahun Akademik 2024/2025</w:t>
      </w:r>
    </w:p>
    <w:p w14:paraId="281E7D14" w14:textId="77777777" w:rsidR="002E1A0D" w:rsidRPr="002E1A0D" w:rsidRDefault="002E1A0D" w:rsidP="002E1A0D">
      <w:pPr>
        <w:spacing w:after="0"/>
      </w:pPr>
      <w:r w:rsidRPr="002E1A0D">
        <w:rPr>
          <w:rFonts w:ascii="Segoe UI Emoji" w:hAnsi="Segoe UI Emoji" w:cs="Segoe UI Emoji"/>
        </w:rPr>
        <w:t>📅</w:t>
      </w:r>
      <w:r w:rsidRPr="002E1A0D">
        <w:t xml:space="preserve"> </w:t>
      </w:r>
      <w:r w:rsidRPr="002E1A0D">
        <w:rPr>
          <w:b/>
          <w:bCs/>
        </w:rPr>
        <w:t>Hari/Tanggal:</w:t>
      </w:r>
      <w:r w:rsidRPr="002E1A0D">
        <w:t xml:space="preserve"> Senin, 05 Februari 2024</w:t>
      </w:r>
      <w:r w:rsidRPr="002E1A0D">
        <w:br/>
      </w:r>
      <w:r w:rsidRPr="002E1A0D">
        <w:rPr>
          <w:rFonts w:ascii="Segoe UI Emoji" w:hAnsi="Segoe UI Emoji" w:cs="Segoe UI Emoji"/>
        </w:rPr>
        <w:t>🕘</w:t>
      </w:r>
      <w:r w:rsidRPr="002E1A0D">
        <w:t xml:space="preserve"> </w:t>
      </w:r>
      <w:r w:rsidRPr="002E1A0D">
        <w:rPr>
          <w:b/>
          <w:bCs/>
        </w:rPr>
        <w:t>Waktu:</w:t>
      </w:r>
      <w:r w:rsidRPr="002E1A0D">
        <w:t xml:space="preserve"> 09.00 – 11.30 WIB</w:t>
      </w:r>
      <w:r w:rsidRPr="002E1A0D">
        <w:br/>
      </w:r>
      <w:r w:rsidRPr="002E1A0D">
        <w:rPr>
          <w:rFonts w:ascii="Segoe UI Emoji" w:hAnsi="Segoe UI Emoji" w:cs="Segoe UI Emoji"/>
        </w:rPr>
        <w:t>📍</w:t>
      </w:r>
      <w:r w:rsidRPr="002E1A0D">
        <w:t xml:space="preserve"> </w:t>
      </w:r>
      <w:r w:rsidRPr="002E1A0D">
        <w:rPr>
          <w:b/>
          <w:bCs/>
        </w:rPr>
        <w:t>Tempat:</w:t>
      </w:r>
      <w:r w:rsidRPr="002E1A0D">
        <w:t xml:space="preserve"> Ruang Rapat Pimpinan, STAKatN Pontianak</w:t>
      </w:r>
      <w:r w:rsidRPr="002E1A0D">
        <w:br/>
      </w:r>
      <w:r w:rsidRPr="002E1A0D">
        <w:rPr>
          <w:rFonts w:ascii="Segoe UI Emoji" w:hAnsi="Segoe UI Emoji" w:cs="Segoe UI Emoji"/>
        </w:rPr>
        <w:t>👥</w:t>
      </w:r>
      <w:r w:rsidRPr="002E1A0D">
        <w:t xml:space="preserve"> </w:t>
      </w:r>
      <w:r w:rsidRPr="002E1A0D">
        <w:rPr>
          <w:b/>
          <w:bCs/>
        </w:rPr>
        <w:t>Peserta Rapat:</w:t>
      </w:r>
    </w:p>
    <w:p w14:paraId="34B12A6E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Ketua</w:t>
      </w:r>
    </w:p>
    <w:p w14:paraId="0BB5805A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Wakil Ketua I (Bidang Akademik)</w:t>
      </w:r>
    </w:p>
    <w:p w14:paraId="4D09AD9F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Wakil Ketua II (Keuangan dan Umum)</w:t>
      </w:r>
    </w:p>
    <w:p w14:paraId="07569E0F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Wakil Ketua III (Kemahasiswaan dan Alumni)</w:t>
      </w:r>
    </w:p>
    <w:p w14:paraId="20FA4B24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Ketua Program Studi PAK dan Prodi lainnya (jika sudah ada)</w:t>
      </w:r>
    </w:p>
    <w:p w14:paraId="3D216591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Kasubag AUAK</w:t>
      </w:r>
    </w:p>
    <w:p w14:paraId="45423C13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Kasubag Akademik</w:t>
      </w:r>
    </w:p>
    <w:p w14:paraId="19077AEC" w14:textId="77777777" w:rsidR="002E1A0D" w:rsidRPr="002E1A0D" w:rsidRDefault="002E1A0D" w:rsidP="002E1A0D">
      <w:pPr>
        <w:numPr>
          <w:ilvl w:val="0"/>
          <w:numId w:val="1"/>
        </w:numPr>
        <w:spacing w:after="0"/>
      </w:pPr>
      <w:r w:rsidRPr="002E1A0D">
        <w:t>Kasubag TUPRT</w:t>
      </w:r>
    </w:p>
    <w:p w14:paraId="4F03774A" w14:textId="36416EBE" w:rsidR="002E1A0D" w:rsidRPr="002E1A0D" w:rsidRDefault="002E1A0D" w:rsidP="002E1A0D"/>
    <w:p w14:paraId="53043DA1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1. Pembukaan (10 Menit)</w:t>
      </w:r>
    </w:p>
    <w:p w14:paraId="64BD2AF8" w14:textId="77777777" w:rsidR="002E1A0D" w:rsidRPr="002E1A0D" w:rsidRDefault="002E1A0D" w:rsidP="002E1A0D">
      <w:pPr>
        <w:numPr>
          <w:ilvl w:val="0"/>
          <w:numId w:val="2"/>
        </w:numPr>
        <w:spacing w:after="0"/>
      </w:pPr>
      <w:r w:rsidRPr="002E1A0D">
        <w:t>Doa pembuka</w:t>
      </w:r>
    </w:p>
    <w:p w14:paraId="482651FF" w14:textId="77777777" w:rsidR="002E1A0D" w:rsidRPr="002E1A0D" w:rsidRDefault="002E1A0D" w:rsidP="002E1A0D">
      <w:pPr>
        <w:numPr>
          <w:ilvl w:val="0"/>
          <w:numId w:val="2"/>
        </w:numPr>
        <w:spacing w:after="0"/>
      </w:pPr>
      <w:r w:rsidRPr="002E1A0D">
        <w:t>Sambutan dan arahan dari Ketua STAKatN</w:t>
      </w:r>
    </w:p>
    <w:p w14:paraId="701C80EC" w14:textId="46C47A85" w:rsidR="002E1A0D" w:rsidRDefault="002E1A0D" w:rsidP="002E1A0D">
      <w:pPr>
        <w:numPr>
          <w:ilvl w:val="0"/>
          <w:numId w:val="2"/>
        </w:numPr>
        <w:spacing w:after="0"/>
      </w:pPr>
      <w:r w:rsidRPr="002E1A0D">
        <w:t>Penyampaian tujuan rapat:</w:t>
      </w:r>
      <w:r w:rsidRPr="002E1A0D">
        <w:br/>
        <w:t>Menentukan jumlah kuota mahasiswa baru yang realistis dan sesuai kapasitas daya tampung STAKatN Pontianak untuk Tahun Akademik 2024/2025</w:t>
      </w:r>
    </w:p>
    <w:p w14:paraId="7674940C" w14:textId="77777777" w:rsidR="002E1A0D" w:rsidRPr="002E1A0D" w:rsidRDefault="002E1A0D" w:rsidP="002E1A0D">
      <w:pPr>
        <w:spacing w:after="0"/>
        <w:ind w:left="720"/>
      </w:pPr>
    </w:p>
    <w:p w14:paraId="108AC1EB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2. Evaluasi Kuota &amp; Penerimaan Tahun Sebelumnya (20 Menit)</w:t>
      </w:r>
    </w:p>
    <w:p w14:paraId="363E0DD8" w14:textId="77777777" w:rsidR="002E1A0D" w:rsidRPr="002E1A0D" w:rsidRDefault="002E1A0D" w:rsidP="002E1A0D">
      <w:pPr>
        <w:ind w:left="360"/>
      </w:pPr>
      <w:r w:rsidRPr="002E1A0D">
        <w:rPr>
          <w:b/>
          <w:bCs/>
        </w:rPr>
        <w:t>Disampaikan oleh:</w:t>
      </w:r>
    </w:p>
    <w:p w14:paraId="05A5D729" w14:textId="77777777" w:rsidR="002E1A0D" w:rsidRPr="002E1A0D" w:rsidRDefault="002E1A0D" w:rsidP="002E1A0D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</w:pPr>
      <w:r w:rsidRPr="002E1A0D">
        <w:t>Wakil Ketua I (Akademik)</w:t>
      </w:r>
    </w:p>
    <w:p w14:paraId="463C0281" w14:textId="77777777" w:rsidR="002E1A0D" w:rsidRPr="002E1A0D" w:rsidRDefault="002E1A0D" w:rsidP="002E1A0D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</w:pPr>
      <w:r w:rsidRPr="002E1A0D">
        <w:t>Kasubag Akademik</w:t>
      </w:r>
    </w:p>
    <w:p w14:paraId="0738FB10" w14:textId="77777777" w:rsidR="002E1A0D" w:rsidRPr="002E1A0D" w:rsidRDefault="002E1A0D" w:rsidP="002E1A0D">
      <w:pPr>
        <w:ind w:left="360"/>
      </w:pPr>
      <w:r w:rsidRPr="002E1A0D">
        <w:rPr>
          <w:b/>
          <w:bCs/>
        </w:rPr>
        <w:t>Poin evaluasi:</w:t>
      </w:r>
    </w:p>
    <w:p w14:paraId="30045361" w14:textId="77777777" w:rsidR="002E1A0D" w:rsidRPr="002E1A0D" w:rsidRDefault="002E1A0D" w:rsidP="002E1A0D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2E1A0D">
        <w:t>Kuota yang ditetapkan pada tahun 2023/2024 per program studi</w:t>
      </w:r>
    </w:p>
    <w:p w14:paraId="30FF7D6A" w14:textId="77777777" w:rsidR="002E1A0D" w:rsidRPr="002E1A0D" w:rsidRDefault="002E1A0D" w:rsidP="002E1A0D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2E1A0D">
        <w:t>Jumlah pendaftar vs jumlah mahasiswa yang registrasi</w:t>
      </w:r>
    </w:p>
    <w:p w14:paraId="547B28CB" w14:textId="77777777" w:rsidR="002E1A0D" w:rsidRPr="002E1A0D" w:rsidRDefault="002E1A0D" w:rsidP="002E1A0D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2E1A0D">
        <w:t>Rasio pendaftar diterima dan keterisian kelas</w:t>
      </w:r>
    </w:p>
    <w:p w14:paraId="13D8D30F" w14:textId="77777777" w:rsidR="002E1A0D" w:rsidRPr="002E1A0D" w:rsidRDefault="002E1A0D" w:rsidP="002E1A0D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2E1A0D">
        <w:t>Kendala teknis dan administratif yang terjadi selama proses PMB</w:t>
      </w:r>
    </w:p>
    <w:p w14:paraId="3DD3E7AB" w14:textId="75A23794" w:rsidR="002E1A0D" w:rsidRDefault="002E1A0D" w:rsidP="002E1A0D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2E1A0D">
        <w:t>Efektivitas promosi dan kerja sama dengan sekolah/gereja mitra</w:t>
      </w:r>
    </w:p>
    <w:p w14:paraId="55609DB4" w14:textId="77777777" w:rsidR="002E1A0D" w:rsidRPr="002E1A0D" w:rsidRDefault="002E1A0D" w:rsidP="002E1A0D">
      <w:pPr>
        <w:spacing w:after="0"/>
        <w:ind w:left="1080"/>
      </w:pPr>
    </w:p>
    <w:p w14:paraId="056B4E56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3. Analisis Kebutuhan &amp; Daya Tampung (30 Menit)</w:t>
      </w:r>
    </w:p>
    <w:p w14:paraId="00A8F87C" w14:textId="77777777" w:rsidR="002E1A0D" w:rsidRPr="002E1A0D" w:rsidRDefault="002E1A0D" w:rsidP="002E1A0D">
      <w:pPr>
        <w:ind w:left="360"/>
      </w:pPr>
      <w:r w:rsidRPr="002E1A0D">
        <w:rPr>
          <w:b/>
          <w:bCs/>
        </w:rPr>
        <w:t>Disampaikan oleh:</w:t>
      </w:r>
    </w:p>
    <w:p w14:paraId="6D516C36" w14:textId="77777777" w:rsidR="002E1A0D" w:rsidRPr="002E1A0D" w:rsidRDefault="002E1A0D" w:rsidP="002E1A0D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2E1A0D">
        <w:t>Wakil Ketua I</w:t>
      </w:r>
    </w:p>
    <w:p w14:paraId="67B1322D" w14:textId="77777777" w:rsidR="002E1A0D" w:rsidRPr="002E1A0D" w:rsidRDefault="002E1A0D" w:rsidP="002E1A0D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2E1A0D">
        <w:t>Ketua Program Studi</w:t>
      </w:r>
    </w:p>
    <w:p w14:paraId="13DED692" w14:textId="77777777" w:rsidR="002E1A0D" w:rsidRPr="002E1A0D" w:rsidRDefault="002E1A0D" w:rsidP="002E1A0D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2E1A0D">
        <w:t>Kasubag AUAK</w:t>
      </w:r>
    </w:p>
    <w:p w14:paraId="07EF9242" w14:textId="1252058A" w:rsidR="002E1A0D" w:rsidRPr="002E1A0D" w:rsidRDefault="002E1A0D" w:rsidP="002E1A0D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2E1A0D">
        <w:t>Kasubag TUPRT</w:t>
      </w:r>
    </w:p>
    <w:p w14:paraId="61B8F6D2" w14:textId="1284B3BA" w:rsidR="002E1A0D" w:rsidRPr="002E1A0D" w:rsidRDefault="002E1A0D" w:rsidP="002E1A0D">
      <w:pPr>
        <w:ind w:left="360"/>
      </w:pPr>
      <w:r w:rsidRPr="002E1A0D">
        <w:rPr>
          <w:b/>
          <w:bCs/>
        </w:rPr>
        <w:t>Poin pembahasan:</w:t>
      </w:r>
    </w:p>
    <w:p w14:paraId="0FE1BDB2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t>Kapasitas ruang kelas yang tersedia</w:t>
      </w:r>
    </w:p>
    <w:p w14:paraId="6236FC40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t>Ketersediaan dosen tetap dan dosen tidak tetap untuk tahun akademik baru</w:t>
      </w:r>
    </w:p>
    <w:p w14:paraId="727811FE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lastRenderedPageBreak/>
        <w:t>Proyeksi jumlah mahasiswa per kelas ideal (rasio dosen:mahasiswa)</w:t>
      </w:r>
    </w:p>
    <w:p w14:paraId="035728F3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t>Ketersediaan sarana pembelajaran (laboratorium, perpustakaan, LMS)</w:t>
      </w:r>
    </w:p>
    <w:p w14:paraId="41CAA681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t>Kelayakan membuka tambahan kelas/prodi</w:t>
      </w:r>
    </w:p>
    <w:p w14:paraId="16626D7F" w14:textId="77777777" w:rsidR="002E1A0D" w:rsidRPr="002E1A0D" w:rsidRDefault="002E1A0D" w:rsidP="002E1A0D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2E1A0D">
        <w:t>Skenario jika prodi baru (misal S2 PAK / S1 PKA) disetujui Kemenag</w:t>
      </w:r>
    </w:p>
    <w:p w14:paraId="590F5150" w14:textId="3B19CF36" w:rsidR="002E1A0D" w:rsidRPr="002E1A0D" w:rsidRDefault="002E1A0D" w:rsidP="002E1A0D"/>
    <w:p w14:paraId="3BAF6266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4. Strategi Promosi &amp; Teknis Penerimaan Mahasiswa Baru (25 Menit)</w:t>
      </w:r>
    </w:p>
    <w:p w14:paraId="525EB1F4" w14:textId="77777777" w:rsidR="002E1A0D" w:rsidRPr="002E1A0D" w:rsidRDefault="002E1A0D" w:rsidP="002E1A0D">
      <w:pPr>
        <w:ind w:left="360"/>
      </w:pPr>
      <w:r w:rsidRPr="002E1A0D">
        <w:rPr>
          <w:b/>
          <w:bCs/>
        </w:rPr>
        <w:t>Disampaikan oleh:</w:t>
      </w:r>
    </w:p>
    <w:p w14:paraId="15DDC1BF" w14:textId="77777777" w:rsidR="002E1A0D" w:rsidRPr="002E1A0D" w:rsidRDefault="002E1A0D" w:rsidP="002E1A0D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2E1A0D">
        <w:t>Wakil Ketua III (Kemahasiswaan &amp; Alumni)</w:t>
      </w:r>
    </w:p>
    <w:p w14:paraId="775E89A2" w14:textId="77777777" w:rsidR="002E1A0D" w:rsidRPr="002E1A0D" w:rsidRDefault="002E1A0D" w:rsidP="002E1A0D">
      <w:pPr>
        <w:numPr>
          <w:ilvl w:val="0"/>
          <w:numId w:val="7"/>
        </w:numPr>
        <w:spacing w:after="0"/>
        <w:ind w:left="1080"/>
      </w:pPr>
      <w:r w:rsidRPr="002E1A0D">
        <w:t>Kasubag Akademik</w:t>
      </w:r>
    </w:p>
    <w:p w14:paraId="00D31679" w14:textId="77777777" w:rsidR="002E1A0D" w:rsidRPr="002E1A0D" w:rsidRDefault="002E1A0D" w:rsidP="002E1A0D">
      <w:pPr>
        <w:spacing w:after="0"/>
        <w:ind w:left="360"/>
      </w:pPr>
      <w:r w:rsidRPr="002E1A0D">
        <w:rPr>
          <w:b/>
          <w:bCs/>
        </w:rPr>
        <w:t>Poin pembahasan:</w:t>
      </w:r>
    </w:p>
    <w:p w14:paraId="3D11D4EF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Strategi promosi offline (kunjungan ke sekolah/gereja mitra, brosur, spanduk)</w:t>
      </w:r>
    </w:p>
    <w:p w14:paraId="70229868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Strategi promosi online (media sosial, website PMB, testimoni alumni)</w:t>
      </w:r>
    </w:p>
    <w:p w14:paraId="7A3DD34D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Rencana pembukaan pendaftaran (jadwal dan platform)</w:t>
      </w:r>
    </w:p>
    <w:p w14:paraId="30E02530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Sistem pendaftaran: manual vs online</w:t>
      </w:r>
    </w:p>
    <w:p w14:paraId="21FF71CA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Jadwal ujian seleksi/tes masuk</w:t>
      </w:r>
    </w:p>
    <w:p w14:paraId="5FBD1392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Penentuan kriteria kelulusan</w:t>
      </w:r>
    </w:p>
    <w:p w14:paraId="73A4A2ED" w14:textId="77777777" w:rsidR="002E1A0D" w:rsidRPr="002E1A0D" w:rsidRDefault="002E1A0D" w:rsidP="002E1A0D">
      <w:pPr>
        <w:numPr>
          <w:ilvl w:val="0"/>
          <w:numId w:val="8"/>
        </w:numPr>
        <w:spacing w:after="0"/>
        <w:ind w:left="1080"/>
      </w:pPr>
      <w:r w:rsidRPr="002E1A0D">
        <w:t>Rencana pelibatan alumni dalam rekrutmen</w:t>
      </w:r>
    </w:p>
    <w:p w14:paraId="0E0B449A" w14:textId="722EADA1" w:rsidR="002E1A0D" w:rsidRPr="002E1A0D" w:rsidRDefault="002E1A0D" w:rsidP="002E1A0D"/>
    <w:p w14:paraId="61538E00" w14:textId="77777777" w:rsidR="002E1A0D" w:rsidRPr="002E1A0D" w:rsidRDefault="002E1A0D" w:rsidP="002E1A0D">
      <w:pPr>
        <w:rPr>
          <w:b/>
          <w:bCs/>
        </w:rPr>
      </w:pPr>
      <w:r w:rsidRPr="002E1A0D">
        <w:rPr>
          <w:b/>
          <w:bCs/>
        </w:rPr>
        <w:t>5. Penetapan Kuota Mahasiswa Baru (20 Menit)</w:t>
      </w:r>
    </w:p>
    <w:p w14:paraId="5D7B8FD5" w14:textId="77777777" w:rsidR="002E1A0D" w:rsidRPr="002E1A0D" w:rsidRDefault="002E1A0D" w:rsidP="002E1A0D">
      <w:pPr>
        <w:ind w:left="720"/>
      </w:pPr>
      <w:r w:rsidRPr="002E1A0D">
        <w:rPr>
          <w:b/>
          <w:bCs/>
        </w:rPr>
        <w:t>Dilakukan bersama oleh seluruh pimpinan</w:t>
      </w:r>
    </w:p>
    <w:p w14:paraId="6849C58E" w14:textId="77777777" w:rsidR="002E1A0D" w:rsidRPr="002E1A0D" w:rsidRDefault="002E1A0D" w:rsidP="002E1A0D">
      <w:pPr>
        <w:ind w:left="720"/>
      </w:pPr>
      <w:r w:rsidRPr="002E1A0D">
        <w:rPr>
          <w:b/>
          <w:bCs/>
        </w:rPr>
        <w:t>Rencana Kuota Usulan Final:</w:t>
      </w:r>
    </w:p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30"/>
        <w:gridCol w:w="375"/>
        <w:gridCol w:w="375"/>
        <w:gridCol w:w="1120"/>
        <w:gridCol w:w="1135"/>
      </w:tblGrid>
      <w:tr w:rsidR="002E1A0D" w:rsidRPr="002E1A0D" w14:paraId="6C7ADBF7" w14:textId="77777777" w:rsidTr="002E1A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2CB6FE" w14:textId="77777777" w:rsidR="002E1A0D" w:rsidRPr="002E1A0D" w:rsidRDefault="002E1A0D" w:rsidP="002E1A0D">
            <w:pPr>
              <w:rPr>
                <w:b/>
                <w:bCs/>
              </w:rPr>
            </w:pPr>
            <w:r w:rsidRPr="002E1A0D">
              <w:rPr>
                <w:b/>
                <w:bCs/>
              </w:rPr>
              <w:t>Program Studi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752961" w14:textId="77777777" w:rsidR="002E1A0D" w:rsidRPr="002E1A0D" w:rsidRDefault="002E1A0D" w:rsidP="002E1A0D">
            <w:pPr>
              <w:rPr>
                <w:b/>
                <w:bCs/>
              </w:rPr>
            </w:pPr>
            <w:r w:rsidRPr="002E1A0D">
              <w:rPr>
                <w:b/>
                <w:bCs/>
              </w:rPr>
              <w:t>Jenjang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C158DD" w14:textId="77777777" w:rsidR="002E1A0D" w:rsidRPr="002E1A0D" w:rsidRDefault="002E1A0D" w:rsidP="002E1A0D">
            <w:pPr>
              <w:rPr>
                <w:b/>
                <w:bCs/>
              </w:rPr>
            </w:pPr>
            <w:r w:rsidRPr="002E1A0D">
              <w:rPr>
                <w:b/>
                <w:bCs/>
              </w:rPr>
              <w:t>Kuota Tahun 2024/2025</w:t>
            </w:r>
          </w:p>
        </w:tc>
      </w:tr>
      <w:tr w:rsidR="002E1A0D" w:rsidRPr="002E1A0D" w14:paraId="32935474" w14:textId="77777777" w:rsidTr="002E1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559016" w14:textId="279D985C" w:rsidR="002E1A0D" w:rsidRPr="002E1A0D" w:rsidRDefault="002E1A0D" w:rsidP="002E1A0D">
            <w:r w:rsidRPr="002E1A0D">
              <w:t xml:space="preserve">Pendidikan </w:t>
            </w:r>
            <w:r>
              <w:t>Keagamaan Katolik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85717D" w14:textId="77777777" w:rsidR="002E1A0D" w:rsidRPr="002E1A0D" w:rsidRDefault="002E1A0D" w:rsidP="002E1A0D">
            <w:r w:rsidRPr="002E1A0D">
              <w:t>S1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5F858D" w14:textId="0CD218A9" w:rsidR="002E1A0D" w:rsidRPr="002E1A0D" w:rsidRDefault="002E1A0D" w:rsidP="002E1A0D">
            <w:r>
              <w:t xml:space="preserve">236 </w:t>
            </w:r>
            <w:r w:rsidRPr="002E1A0D">
              <w:t>mahasiswa</w:t>
            </w:r>
          </w:p>
        </w:tc>
      </w:tr>
      <w:tr w:rsidR="002E1A0D" w:rsidRPr="002E1A0D" w14:paraId="21DA614B" w14:textId="77777777" w:rsidTr="002E1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1BC513" w14:textId="2AC0A753" w:rsidR="002E1A0D" w:rsidRPr="002E1A0D" w:rsidRDefault="002E1A0D" w:rsidP="002E1A0D">
            <w:r>
              <w:t xml:space="preserve">Teologi Katolik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644910" w14:textId="34B9DE37" w:rsidR="002E1A0D" w:rsidRPr="002E1A0D" w:rsidRDefault="002E1A0D" w:rsidP="002E1A0D">
            <w:r w:rsidRPr="002E1A0D">
              <w:t>S</w:t>
            </w:r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53B884" w14:textId="16204FFB" w:rsidR="002E1A0D" w:rsidRPr="002E1A0D" w:rsidRDefault="002E1A0D" w:rsidP="002E1A0D">
            <w:r>
              <w:t>4</w:t>
            </w:r>
            <w:r w:rsidRPr="002E1A0D">
              <w:t>0 mahasiswa</w:t>
            </w:r>
          </w:p>
        </w:tc>
      </w:tr>
      <w:tr w:rsidR="002E1A0D" w:rsidRPr="002E1A0D" w14:paraId="5A1F50C4" w14:textId="77777777" w:rsidTr="002E1A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1D33CB5" w14:textId="1C735635" w:rsidR="002E1A0D" w:rsidRPr="002E1A0D" w:rsidRDefault="002E1A0D" w:rsidP="002E1A0D"/>
        </w:tc>
        <w:tc>
          <w:tcPr>
            <w:tcW w:w="0" w:type="auto"/>
            <w:gridSpan w:val="2"/>
            <w:vAlign w:val="center"/>
            <w:hideMark/>
          </w:tcPr>
          <w:p w14:paraId="2FCCCA04" w14:textId="1FE9DB6D" w:rsidR="002E1A0D" w:rsidRPr="002E1A0D" w:rsidRDefault="002E1A0D" w:rsidP="002E1A0D"/>
        </w:tc>
        <w:tc>
          <w:tcPr>
            <w:tcW w:w="0" w:type="auto"/>
            <w:gridSpan w:val="2"/>
            <w:vAlign w:val="center"/>
            <w:hideMark/>
          </w:tcPr>
          <w:p w14:paraId="5E6EC242" w14:textId="367398F6" w:rsidR="002E1A0D" w:rsidRPr="002E1A0D" w:rsidRDefault="002E1A0D" w:rsidP="002E1A0D"/>
        </w:tc>
      </w:tr>
    </w:tbl>
    <w:p w14:paraId="427807E2" w14:textId="77777777" w:rsidR="00AF29D4" w:rsidRDefault="00AF29D4"/>
    <w:sectPr w:rsidR="00AF2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F97"/>
    <w:multiLevelType w:val="multilevel"/>
    <w:tmpl w:val="A6A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F512A"/>
    <w:multiLevelType w:val="multilevel"/>
    <w:tmpl w:val="E4F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51FD0"/>
    <w:multiLevelType w:val="multilevel"/>
    <w:tmpl w:val="446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74D28"/>
    <w:multiLevelType w:val="multilevel"/>
    <w:tmpl w:val="6AB8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307EC"/>
    <w:multiLevelType w:val="multilevel"/>
    <w:tmpl w:val="551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64C7D"/>
    <w:multiLevelType w:val="multilevel"/>
    <w:tmpl w:val="35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76C99"/>
    <w:multiLevelType w:val="multilevel"/>
    <w:tmpl w:val="EBE8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E791B"/>
    <w:multiLevelType w:val="multilevel"/>
    <w:tmpl w:val="8E9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243095">
    <w:abstractNumId w:val="0"/>
  </w:num>
  <w:num w:numId="2" w16cid:durableId="1985548260">
    <w:abstractNumId w:val="7"/>
  </w:num>
  <w:num w:numId="3" w16cid:durableId="803351210">
    <w:abstractNumId w:val="2"/>
  </w:num>
  <w:num w:numId="4" w16cid:durableId="1330789200">
    <w:abstractNumId w:val="4"/>
  </w:num>
  <w:num w:numId="5" w16cid:durableId="1475414992">
    <w:abstractNumId w:val="1"/>
  </w:num>
  <w:num w:numId="6" w16cid:durableId="1178957977">
    <w:abstractNumId w:val="3"/>
  </w:num>
  <w:num w:numId="7" w16cid:durableId="910310085">
    <w:abstractNumId w:val="5"/>
  </w:num>
  <w:num w:numId="8" w16cid:durableId="1694917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0D"/>
    <w:rsid w:val="00002D58"/>
    <w:rsid w:val="00281645"/>
    <w:rsid w:val="002E1A0D"/>
    <w:rsid w:val="00A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2B5"/>
  <w15:chartTrackingRefBased/>
  <w15:docId w15:val="{0986656E-68A2-42B6-B6A1-CDB96E21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1</cp:revision>
  <dcterms:created xsi:type="dcterms:W3CDTF">2025-09-15T05:09:00Z</dcterms:created>
  <dcterms:modified xsi:type="dcterms:W3CDTF">2025-09-15T05:15:00Z</dcterms:modified>
</cp:coreProperties>
</file>